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1000" w:hanging="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Список опасных грузов принимаемых на Контейнерный терминал ООО «</w:t>
      </w:r>
      <w:r>
        <w:rPr>
          <w:rFonts w:cs="Calibri"/>
          <w:b/>
          <w:bCs/>
          <w:sz w:val="24"/>
          <w:szCs w:val="24"/>
        </w:rPr>
        <w:t>Т</w:t>
      </w:r>
      <w:r>
        <w:rPr>
          <w:rFonts w:cs="Calibri"/>
          <w:b/>
          <w:bCs/>
          <w:sz w:val="24"/>
          <w:szCs w:val="24"/>
        </w:rPr>
        <w:t>МРП»</w:t>
      </w:r>
      <w:bookmarkStart w:id="0" w:name="_GoBack"/>
      <w:bookmarkEnd w:id="0"/>
    </w:p>
    <w:p>
      <w:pPr>
        <w:pStyle w:val="Normal"/>
        <w:widowControl w:val="false"/>
        <w:spacing w:lineRule="exact" w:line="27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10" w:type="dxa"/>
        <w:jc w:val="left"/>
        <w:tblInd w:w="10" w:type="dxa"/>
        <w:tblBorders>
          <w:top w:val="single" w:sz="8" w:space="0" w:color="585858"/>
          <w:left w:val="single" w:sz="8" w:space="0" w:color="585858"/>
          <w:right w:val="single" w:sz="8" w:space="0" w:color="585858"/>
          <w:insideV w:val="single" w:sz="8" w:space="0" w:color="585858"/>
        </w:tblBorders>
        <w:tblCellMar>
          <w:top w:w="0" w:type="dxa"/>
          <w:left w:w="-1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19"/>
        <w:gridCol w:w="959"/>
        <w:gridCol w:w="7400"/>
        <w:gridCol w:w="31"/>
      </w:tblGrid>
      <w:tr>
        <w:trPr>
          <w:trHeight w:val="258" w:hRule="atLeast"/>
        </w:trPr>
        <w:tc>
          <w:tcPr>
            <w:tcW w:w="1319" w:type="dxa"/>
            <w:tcBorders>
              <w:top w:val="single" w:sz="8" w:space="0" w:color="585858"/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4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Класс</w:t>
            </w:r>
          </w:p>
        </w:tc>
        <w:tc>
          <w:tcPr>
            <w:tcW w:w="959" w:type="dxa"/>
            <w:tcBorders>
              <w:top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4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Номер</w:t>
            </w:r>
          </w:p>
        </w:tc>
        <w:tc>
          <w:tcPr>
            <w:tcW w:w="7400" w:type="dxa"/>
            <w:tcBorders>
              <w:top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1319" w:type="dxa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опасности</w:t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ООН</w:t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Наименование опасного груза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1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4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(IMO)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(UN)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1056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Криптон сжатый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3337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Газ рефрижераторный R404А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1950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Аэрозоли невоспламеняющиеся и неядовитые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1976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Октафторциклобутан (газ рефрижераторный RC318)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1984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Фтороформ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2422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Октафторбутен-2 (газ рефрижераторный R1318)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2424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Октафторпропан (газ рефрижераторный RC218)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3159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1, 1, 1, 2 - Тетрафторэтан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2.1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1969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Изобутан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1018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Хлордифторметан(газ рефрижераторный R22)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1056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Криптон сжатый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1065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Неон сжатый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1066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Азот сжатый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1080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Серы гексафторид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1979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Газы редкие-смесь сжатая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2036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Ксенон сжатый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3163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Газ сжиженный,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3296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Гептафторпропан(газ рефрижераторный R 227)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3340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Газ рефрежераторный R 407C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2.3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1950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Аэрозоли легковоспламеняющиеся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1133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Клеи, содержащие легковоспламеняющуюся жидкость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8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37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КРАСКА (включая краску, лак, эмаль, краситель,растворы шеллака, олифу,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1263</w:t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политуру, жидкий наполнитель и жидкую лаковую основу) или МАТЕРИАЛ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1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ЛАКОКРАСОЧНЫЙ (включая состав, разбавляющий или востанавливающий краску)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1866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СМОЛА-РАСТВОР легковоспламеняющийся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8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37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КРАСКА ТИПОГРАФСКАЯ легко воспламеняющаяся или МАТЕРИАЛЫ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1210</w:t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ЛАКОКРАСОЧНЫЕ ТИПОГРАФСКИЕ (включая растворители и разбавители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1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типографской краски) легковоспламеняющиеся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1219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Изопропанол (спирт изопропиловый)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1993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Легковоспламеняющаяся жидкость,Н.У.К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1090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Ацетон (ацетон-растворы)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1105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Спирты амиловые с температурой вспышки не менее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1123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Бутилацетаты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1170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Этанол (спирт этиловый) или этанол-раствор спирт этиловый- раствор)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1206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Гептаны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1208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Гексаны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8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1210</w:t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37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Краска типографская легковоспламеняющаяся или материалы лакокрасочные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64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959" w:type="dxa"/>
            <w:vMerge w:val="continue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типографские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6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</w:tbl>
    <w:tbl>
      <w:tblPr>
        <w:tblW w:w="9680" w:type="dxa"/>
        <w:jc w:val="left"/>
        <w:tblInd w:w="10" w:type="dxa"/>
        <w:tblBorders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CellMar>
          <w:top w:w="0" w:type="dxa"/>
          <w:left w:w="-1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19"/>
        <w:gridCol w:w="960"/>
        <w:gridCol w:w="7401"/>
      </w:tblGrid>
      <w:tr>
        <w:trPr>
          <w:trHeight w:val="293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11"/>
            <w:bookmarkEnd w:id="1"/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1219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Изопропанол (спирт изопропиловый)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1262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Октаны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1274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Пропанол (спирт пропиловый нормальный)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1276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Пропилацетат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1294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Толуол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1300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Скипидара заменитель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1915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Циклогексанон</w:t>
            </w:r>
          </w:p>
        </w:tc>
      </w:tr>
      <w:tr>
        <w:trPr>
          <w:trHeight w:val="363" w:hRule="atLeast"/>
        </w:trPr>
        <w:tc>
          <w:tcPr>
            <w:tcW w:w="1319" w:type="dxa"/>
            <w:tcBorders>
              <w:top w:val="single" w:sz="8" w:space="0" w:color="585858"/>
              <w:left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1993</w:t>
            </w:r>
          </w:p>
        </w:tc>
        <w:tc>
          <w:tcPr>
            <w:tcW w:w="7401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Легковоспламеняющаяся жидкость,Н.У.К.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top w:val="single" w:sz="4" w:space="0" w:color="000000"/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2347</w:t>
            </w:r>
          </w:p>
        </w:tc>
        <w:tc>
          <w:tcPr>
            <w:tcW w:w="7401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Бутилмеркаптаны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3271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Эфиры, Н.У.К.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3295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Углеводороды жидкие, Н.У.К.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1133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Клеи, содержащие легковоспламеняющуюся жидкость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1193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Метилэтилкетон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3065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Алкогольные напитки (растворы этилового спирта)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1133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Клеи, содержащие легковоспламеняющуюся жидкость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1866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Смола-раствор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1299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Скипидар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1197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Экстракты цветочные жидкие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1263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Краска (материал лакокрасочный)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1266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Продукты парфюмерные, содержащие легковоспламеняющиеся растворители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1202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Газойль или топливо дизельное или топливо печное лёгкое</w:t>
            </w:r>
          </w:p>
        </w:tc>
      </w:tr>
      <w:tr>
        <w:trPr>
          <w:trHeight w:val="346" w:hRule="atLeast"/>
        </w:trPr>
        <w:tc>
          <w:tcPr>
            <w:tcW w:w="1319" w:type="dxa"/>
            <w:tcBorders>
              <w:top w:val="single" w:sz="8" w:space="0" w:color="585858"/>
              <w:left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2069</w:t>
            </w:r>
          </w:p>
        </w:tc>
        <w:tc>
          <w:tcPr>
            <w:tcW w:w="7401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Удобрения амммиачно-нитратные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top w:val="single" w:sz="4" w:space="0" w:color="000000"/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1942</w:t>
            </w:r>
          </w:p>
        </w:tc>
        <w:tc>
          <w:tcPr>
            <w:tcW w:w="7401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Аммония нитрат (селитра аммиачная)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2067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Удобрения амммиачно-нитратные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2068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Удобрения амммиачно-нитратные</w:t>
            </w:r>
          </w:p>
        </w:tc>
      </w:tr>
      <w:tr>
        <w:trPr>
          <w:trHeight w:val="339" w:hRule="atLeast"/>
        </w:trPr>
        <w:tc>
          <w:tcPr>
            <w:tcW w:w="1319" w:type="dxa"/>
            <w:tcBorders>
              <w:top w:val="single" w:sz="8" w:space="0" w:color="585858"/>
              <w:left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2070</w:t>
            </w:r>
          </w:p>
        </w:tc>
        <w:tc>
          <w:tcPr>
            <w:tcW w:w="7401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Удобрения амммиачно-нитратные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top w:val="single" w:sz="4" w:space="0" w:color="000000"/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1444</w:t>
            </w:r>
          </w:p>
        </w:tc>
        <w:tc>
          <w:tcPr>
            <w:tcW w:w="7401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Аммония пероксодисульфат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1479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Окисляющее твёрдое вещество, Н.У.К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1486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Калия нитрат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1490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Калия перманганат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1492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Калия персульфат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1505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Натрия пероксодисульфат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1514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Цинка нитрат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5.1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2984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Водорода пероксид-водные растворы с массовой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2794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Батареи жидкостные, заполненные кислотой электрические аккумуляторные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3264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Коррозионная жидкость кислая неорганическая, Н.У.К.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1719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Едкая щелочная жидкость, Н.У.К.</w:t>
            </w:r>
          </w:p>
        </w:tc>
      </w:tr>
      <w:tr>
        <w:trPr>
          <w:trHeight w:val="384" w:hRule="atLeast"/>
        </w:trPr>
        <w:tc>
          <w:tcPr>
            <w:tcW w:w="1319" w:type="dxa"/>
            <w:tcBorders>
              <w:top w:val="single" w:sz="8" w:space="0" w:color="585858"/>
              <w:left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1760</w:t>
            </w:r>
          </w:p>
        </w:tc>
        <w:tc>
          <w:tcPr>
            <w:tcW w:w="7401" w:type="dxa"/>
            <w:tcBorders>
              <w:top w:val="single" w:sz="8" w:space="0" w:color="585858"/>
              <w:bottom w:val="single" w:sz="4" w:space="0" w:color="000000"/>
              <w:right w:val="single" w:sz="8" w:space="0" w:color="585858"/>
              <w:insideH w:val="single" w:sz="4" w:space="0" w:color="000000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Коррозионная жидкость, Н.У.К.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top w:val="single" w:sz="4" w:space="0" w:color="000000"/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1813</w:t>
            </w:r>
          </w:p>
        </w:tc>
        <w:tc>
          <w:tcPr>
            <w:tcW w:w="7401" w:type="dxa"/>
            <w:tcBorders>
              <w:top w:val="single" w:sz="4" w:space="0" w:color="000000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Калия гидроксид твёрдый</w:t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2680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Лития гидроксид</w:t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179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3253</w:t>
            </w:r>
          </w:p>
        </w:tc>
        <w:tc>
          <w:tcPr>
            <w:tcW w:w="7401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Натрия триоксосиликат</w:t>
            </w:r>
          </w:p>
        </w:tc>
      </w:tr>
    </w:tbl>
    <w:p>
      <w:pPr>
        <w:sectPr>
          <w:type w:val="nextPage"/>
          <w:pgSz w:w="11906" w:h="16838"/>
          <w:pgMar w:left="1100" w:right="1060" w:header="0" w:top="1132" w:footer="0" w:bottom="114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10" w:type="dxa"/>
        <w:jc w:val="left"/>
        <w:tblInd w:w="10" w:type="dxa"/>
        <w:tblBorders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CellMar>
          <w:top w:w="0" w:type="dxa"/>
          <w:left w:w="-1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19"/>
        <w:gridCol w:w="959"/>
        <w:gridCol w:w="7400"/>
        <w:gridCol w:w="31"/>
      </w:tblGrid>
      <w:tr>
        <w:trPr>
          <w:trHeight w:val="293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13"/>
            <w:bookmarkEnd w:id="2"/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3259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Амины твердые коррозионные,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Коррозийное твердое вещество кислое неорганическое,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3261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Коррозийное твердое вещество кислое органическое,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3262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Коррозионное твёрдое вещество щелочное неорганическое,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Коррозионное твёрдое вещество щелочное органическое,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3264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Коррозионная жидкость кислая неорганическая,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3265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Коррозионная жидкость кислая органическая,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8.1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2794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Батареи жидкостные кислотные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8.2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2795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Батареи жидкостные щелочные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3077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Смола СНВ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3082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Вещество, опасное для окружающей среды, жидкое, Н.У.К.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3091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Батареи литиевые в оборудовании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3363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Грузы опасные в оборудовании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2216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Мука рыбная стабилизированная обработанная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3268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Нагнетатели надувных подушек, пиротехнические или модули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3363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Грузы опасные в оборудовании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Гидрокарбонат натрия (бикарбонат натрия, сода питьевая)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3077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Смола СНВ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Канифоль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Каучук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Кислота стеариновая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Кислота щавелевая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Медный купорос (меди сульфат)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6"/>
                <w:sz w:val="20"/>
                <w:szCs w:val="20"/>
              </w:rPr>
              <w:t>б/н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Калия карбонат (поташ)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8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37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б/н,</w:t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Спирты синтетические жирные; Кислоты жирные синтетические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60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cs="Times New Roman" w:ascii="Times New Roman" w:hAnsi="Times New Roman"/>
                <w:sz w:val="13"/>
                <w:szCs w:val="13"/>
              </w:rPr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(3082)</w:t>
            </w:r>
          </w:p>
        </w:tc>
        <w:tc>
          <w:tcPr>
            <w:tcW w:w="7400" w:type="dxa"/>
            <w:vMerge w:val="continue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cs="Times New Roman" w:ascii="Times New Roman" w:hAnsi="Times New Roman"/>
                <w:sz w:val="13"/>
                <w:szCs w:val="13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6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959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8" w:hRule="atLeast"/>
        </w:trPr>
        <w:tc>
          <w:tcPr>
            <w:tcW w:w="1319" w:type="dxa"/>
            <w:vMerge w:val="restart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2071</w:t>
            </w:r>
          </w:p>
        </w:tc>
        <w:tc>
          <w:tcPr>
            <w:tcW w:w="7400" w:type="dxa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37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Удобрения амммиачно-нитратные, содержащие не более 70% аммония нитрата и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64" w:hRule="atLeast"/>
        </w:trPr>
        <w:tc>
          <w:tcPr>
            <w:tcW w:w="1319" w:type="dxa"/>
            <w:vMerge w:val="continue"/>
            <w:tcBorders>
              <w:left w:val="single" w:sz="8" w:space="0" w:color="585858"/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959" w:type="dxa"/>
            <w:vMerge w:val="continue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7400" w:type="dxa"/>
            <w:vMerge w:val="restart"/>
            <w:tcBorders>
              <w:right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не более 0,4% горючего вещества (нитроаммофоска, азофоска)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86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7400" w:type="dxa"/>
            <w:vMerge w:val="continue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rFonts w:cs="Times New Roman" w:ascii="Times New Roman" w:hAnsi="Times New Roman"/>
                <w:sz w:val="7"/>
                <w:szCs w:val="7"/>
              </w:rPr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2211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Полимерные шарики (смола полистироловая вспучивающаяся)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2590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Асбесты белые (хризотил, актинолит, антофиллит, тремолит)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3077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Стронций углекислый (стронция карбонат)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1319" w:type="dxa"/>
            <w:tcBorders>
              <w:left w:val="single" w:sz="8" w:space="0" w:color="585858"/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92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7"/>
                <w:sz w:val="24"/>
                <w:szCs w:val="24"/>
              </w:rPr>
              <w:t>9.1</w:t>
            </w:r>
          </w:p>
        </w:tc>
        <w:tc>
          <w:tcPr>
            <w:tcW w:w="959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3077</w:t>
            </w:r>
          </w:p>
        </w:tc>
        <w:tc>
          <w:tcPr>
            <w:tcW w:w="7400" w:type="dxa"/>
            <w:tcBorders>
              <w:bottom w:val="single" w:sz="8" w:space="0" w:color="585858"/>
              <w:right w:val="single" w:sz="8" w:space="0" w:color="585858"/>
              <w:insideH w:val="single" w:sz="8" w:space="0" w:color="585858"/>
              <w:insideV w:val="single" w:sz="8" w:space="0" w:color="585858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9"/>
                <w:sz w:val="20"/>
                <w:szCs w:val="20"/>
              </w:rPr>
              <w:t>Сода кальцинированная</w:t>
            </w:r>
          </w:p>
        </w:tc>
        <w:tc>
          <w:tcPr>
            <w:tcW w:w="3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36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336a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33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3</Pages>
  <Words>611</Words>
  <Characters>4086</Characters>
  <CharactersWithSpaces>4370</CharactersWithSpaces>
  <Paragraphs>327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2016-11-09T09:25:00Z</dcterms:created>
  <dc:creator>KontTerm10</dc:creator>
  <dc:description/>
  <dc:language>en</dc:language>
  <cp:lastModifiedBy/>
  <dcterms:modified xsi:type="dcterms:W3CDTF">2019-07-15T15:52:17Z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